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7640"/>
          <w:sz w:val="38"/>
        </w:rPr>
        <w:t>SEND (SPECIAL EDUCATIONAL NEEDS &amp; DISABILITIES) POLICY</w:t>
      </w:r>
    </w:p>
    <w:p>
      <w:pPr>
        <w:jc w:val="center"/>
      </w:pPr>
      <w:r>
        <w:rPr>
          <w:rFonts w:ascii="Arial" w:hAnsi="Arial"/>
          <w:b/>
          <w:sz w:val="26"/>
        </w:rPr>
        <w:t>Pro Sports Elite Ltd</w:t>
      </w:r>
    </w:p>
    <w:p>
      <w:pPr>
        <w:spacing w:after="20"/>
      </w:pPr>
      <w:r>
        <w:rPr>
          <w:b/>
        </w:rPr>
        <w:t xml:space="preserve">Policy Owner: </w:t>
      </w:r>
      <w:r>
        <w:t>Pro Sports Elite Ltd</w:t>
      </w:r>
    </w:p>
    <w:p>
      <w:pPr>
        <w:spacing w:after="20"/>
      </w:pPr>
      <w:r>
        <w:rPr>
          <w:b/>
        </w:rPr>
        <w:t xml:space="preserve">Responsible Person: </w:t>
      </w:r>
      <w:r>
        <w:t>Director / Designated Welfare Officer – Jaie Nuttall</w:t>
      </w:r>
    </w:p>
    <w:p>
      <w:pPr>
        <w:spacing w:after="20"/>
      </w:pPr>
      <w:r>
        <w:rPr>
          <w:b/>
        </w:rPr>
        <w:t xml:space="preserve">Effective Date: </w:t>
      </w:r>
      <w:r>
        <w:t>September 2026</w:t>
      </w:r>
    </w:p>
    <w:p>
      <w:pPr>
        <w:spacing w:after="20"/>
      </w:pPr>
      <w:r>
        <w:rPr>
          <w:b/>
        </w:rPr>
        <w:t xml:space="preserve">Version: </w:t>
      </w:r>
      <w:r>
        <w:t>1.0</w:t>
      </w:r>
    </w:p>
    <w:p>
      <w:pPr>
        <w:spacing w:after="20"/>
      </w:pPr>
      <w:r>
        <w:rPr>
          <w:b/>
        </w:rPr>
        <w:t xml:space="preserve">Review Date: </w:t>
      </w:r>
      <w:r>
        <w:t>September 2027</w:t>
      </w:r>
    </w:p>
    <w:p>
      <w:pPr>
        <w:spacing w:before="180" w:after="80"/>
      </w:pPr>
      <w:r>
        <w:rPr>
          <w:rFonts w:ascii="Arial" w:hAnsi="Arial"/>
          <w:b/>
          <w:color w:val="1F7640"/>
          <w:sz w:val="25"/>
        </w:rPr>
        <w:t>1. Policy Statement</w:t>
      </w:r>
    </w:p>
    <w:p>
      <w:pPr>
        <w:spacing w:after="100" w:line="252" w:lineRule="auto"/>
      </w:pPr>
      <w:r>
        <w:rPr>
          <w:rFonts w:ascii="Arial" w:hAnsi="Arial"/>
          <w:sz w:val="19"/>
        </w:rPr>
        <w:t>Pro Sports Elite Ltd (PSE) is committed to providing an inclusive, respectful and supportive sporting environment for children and young people with special educational needs and disabilities (SEND).</w:t>
      </w:r>
    </w:p>
    <w:p>
      <w:pPr>
        <w:spacing w:after="100" w:line="252" w:lineRule="auto"/>
      </w:pPr>
      <w:r>
        <w:rPr>
          <w:rFonts w:ascii="Arial" w:hAnsi="Arial"/>
          <w:sz w:val="19"/>
        </w:rPr>
        <w:t>PSE believes that every participant should have the opportunity to enjoy sport, develop skills, build confidence and feel that they belong. We will make reasonable and proportionate adjustments wherever appropriate and practicable, while maintaining safeguarding, health and safety and the needs of the activity.</w:t>
      </w:r>
    </w:p>
    <w:p>
      <w:pPr>
        <w:spacing w:before="180" w:after="80"/>
      </w:pPr>
      <w:r>
        <w:rPr>
          <w:rFonts w:ascii="Arial" w:hAnsi="Arial"/>
          <w:b/>
          <w:color w:val="1F7640"/>
          <w:sz w:val="25"/>
        </w:rPr>
        <w:t>2. Purpose</w:t>
      </w:r>
    </w:p>
    <w:p>
      <w:pPr>
        <w:spacing w:after="100" w:line="252" w:lineRule="auto"/>
      </w:pPr>
      <w:r>
        <w:rPr>
          <w:rFonts w:ascii="Arial" w:hAnsi="Arial"/>
          <w:sz w:val="19"/>
        </w:rPr>
        <w:t>This policy explains how PSE aims to identify and respond to SEND-related needs within our football, multi-sports, coaching, school and community activities. It sets out our approach to inclusion, communication, reasonable adjustments, participation, safeguarding and working with parents, carers and other professionals where appropriate.</w:t>
      </w:r>
    </w:p>
    <w:p>
      <w:pPr>
        <w:spacing w:before="180" w:after="80"/>
      </w:pPr>
      <w:r>
        <w:rPr>
          <w:rFonts w:ascii="Arial" w:hAnsi="Arial"/>
          <w:b/>
          <w:color w:val="1F7640"/>
          <w:sz w:val="25"/>
        </w:rPr>
        <w:t>3. Scope</w:t>
      </w:r>
    </w:p>
    <w:p>
      <w:pPr>
        <w:spacing w:after="100" w:line="252" w:lineRule="auto"/>
      </w:pPr>
      <w:r>
        <w:rPr>
          <w:rFonts w:ascii="Arial" w:hAnsi="Arial"/>
          <w:sz w:val="19"/>
        </w:rPr>
        <w:t>This policy applies to PSE directors, employees, coaches, volunteers and contractors, and to children and young people participating in PSE activities.</w:t>
      </w:r>
    </w:p>
    <w:p>
      <w:pPr>
        <w:spacing w:after="100" w:line="252" w:lineRule="auto"/>
      </w:pPr>
      <w:r>
        <w:rPr>
          <w:rFonts w:ascii="Arial" w:hAnsi="Arial"/>
          <w:sz w:val="19"/>
        </w:rPr>
        <w:t>It applies to Saturday Football, 1-2-1 coaching, school and community activities, holiday activities, events and any future PSE programme involving children or young people with SEND.</w:t>
      </w:r>
    </w:p>
    <w:p>
      <w:pPr>
        <w:spacing w:before="180" w:after="80"/>
      </w:pPr>
      <w:r>
        <w:rPr>
          <w:rFonts w:ascii="Arial" w:hAnsi="Arial"/>
          <w:b/>
          <w:color w:val="1F7640"/>
          <w:sz w:val="25"/>
        </w:rPr>
        <w:t>4. What SEND Means</w:t>
      </w:r>
    </w:p>
    <w:p>
      <w:pPr>
        <w:spacing w:after="100" w:line="252" w:lineRule="auto"/>
      </w:pPr>
      <w:r>
        <w:rPr>
          <w:rFonts w:ascii="Arial" w:hAnsi="Arial"/>
          <w:sz w:val="19"/>
        </w:rPr>
        <w:t>SEND refers to special educational needs and/or disabilities that may affect a child's or young person's ability to learn, communicate, participate, regulate emotions or behaviour, move, process information or access an activity.</w:t>
      </w:r>
    </w:p>
    <w:p>
      <w:pPr>
        <w:spacing w:after="100" w:line="252" w:lineRule="auto"/>
      </w:pPr>
      <w:r>
        <w:rPr>
          <w:rFonts w:ascii="Arial" w:hAnsi="Arial"/>
          <w:sz w:val="19"/>
        </w:rPr>
        <w:t>Needs can include, for example, communication and interaction needs, cognition and learning needs, social and emotional needs, sensory needs, physical disabilities or combinations of these. PSE recognises that every participant is an individual and should not be defined solely by a diagnosis or label.</w:t>
      </w:r>
    </w:p>
    <w:p>
      <w:pPr>
        <w:spacing w:before="180" w:after="80"/>
      </w:pPr>
      <w:r>
        <w:rPr>
          <w:rFonts w:ascii="Arial" w:hAnsi="Arial"/>
          <w:b/>
          <w:color w:val="1F7640"/>
          <w:sz w:val="25"/>
        </w:rPr>
        <w:t>5. Our Inclusion Principles</w:t>
      </w:r>
    </w:p>
    <w:p>
      <w:pPr>
        <w:spacing w:after="100" w:line="252" w:lineRule="auto"/>
      </w:pPr>
      <w:r>
        <w:rPr>
          <w:rFonts w:ascii="Arial" w:hAnsi="Arial"/>
          <w:sz w:val="19"/>
        </w:rPr>
        <w:t>PSE will:</w:t>
        <w:br/>
        <w:t>• Treat participants with dignity, patience and respect.</w:t>
        <w:br/>
        <w:t>• Promote participation and belonging rather than unnecessary exclusion.</w:t>
        <w:br/>
        <w:t>• Adapt activities where reasonably possible.</w:t>
        <w:br/>
        <w:t>• Use clear, age-appropriate and accessible communication.</w:t>
        <w:br/>
        <w:t>• Consider individual strengths, interests and development needs.</w:t>
        <w:br/>
        <w:t>• Work constructively with parents and carers.</w:t>
        <w:br/>
        <w:t>• Take safeguarding and health and safety seriously.</w:t>
        <w:br/>
        <w:t>• Avoid assumptions about what a participant can or cannot do.</w:t>
        <w:br/>
        <w:t>• Review barriers to participation and seek practical improvements.</w:t>
      </w:r>
    </w:p>
    <w:p>
      <w:pPr>
        <w:spacing w:before="180" w:after="80"/>
      </w:pPr>
      <w:r>
        <w:rPr>
          <w:rFonts w:ascii="Arial" w:hAnsi="Arial"/>
          <w:b/>
          <w:color w:val="1F7640"/>
          <w:sz w:val="25"/>
        </w:rPr>
        <w:t>6. Assessment Before Participation</w:t>
      </w:r>
    </w:p>
    <w:p>
      <w:pPr>
        <w:spacing w:after="100" w:line="252" w:lineRule="auto"/>
      </w:pPr>
      <w:r>
        <w:rPr>
          <w:rFonts w:ascii="Arial" w:hAnsi="Arial"/>
          <w:sz w:val="19"/>
        </w:rPr>
        <w:t>PSE may ask parents or carers for relevant information before a child attends a session. This may include communication needs, sensory needs, mobility requirements, behavioural or emotional support needs, medical information, triggers, calming strategies, emergency information and any reasonable adjustments that may help the child participate.</w:t>
      </w:r>
    </w:p>
    <w:p>
      <w:pPr>
        <w:spacing w:after="100" w:line="252" w:lineRule="auto"/>
      </w:pPr>
      <w:r>
        <w:rPr>
          <w:rFonts w:ascii="Arial" w:hAnsi="Arial"/>
          <w:sz w:val="19"/>
        </w:rPr>
        <w:t>Information should be relevant to the activity and handled in accordance with PSE's Privacy Policy and applicable data protection requirements.</w:t>
      </w:r>
    </w:p>
    <w:p>
      <w:pPr>
        <w:spacing w:after="100" w:line="252" w:lineRule="auto"/>
      </w:pPr>
      <w:r>
        <w:rPr>
          <w:rFonts w:ascii="Arial" w:hAnsi="Arial"/>
          <w:sz w:val="19"/>
        </w:rPr>
        <w:t>Where the needs of a participant cannot safely or reasonably be supported within a particular session, PSE will discuss the circumstances with the parent or carer and consider whether another session, adaptation, additional support or alternative arrangement may be more appropriate.</w:t>
      </w:r>
    </w:p>
    <w:p>
      <w:pPr>
        <w:spacing w:before="180" w:after="80"/>
      </w:pPr>
      <w:r>
        <w:rPr>
          <w:rFonts w:ascii="Arial" w:hAnsi="Arial"/>
          <w:b/>
          <w:color w:val="1F7640"/>
          <w:sz w:val="25"/>
        </w:rPr>
        <w:t>7. Reasonable Adjustments</w:t>
      </w:r>
    </w:p>
    <w:p>
      <w:pPr>
        <w:spacing w:after="100" w:line="252" w:lineRule="auto"/>
      </w:pPr>
      <w:r>
        <w:rPr>
          <w:rFonts w:ascii="Arial" w:hAnsi="Arial"/>
          <w:sz w:val="19"/>
        </w:rPr>
        <w:t>Where appropriate and practicable, PSE may consider adjustments such as:</w:t>
        <w:br/>
        <w:t>• Breaking instructions into smaller steps.</w:t>
        <w:br/>
        <w:t>• Demonstrating activities visually.</w:t>
        <w:br/>
        <w:t>• Using simpler or repeated instructions.</w:t>
        <w:br/>
        <w:t>• Allowing additional processing time.</w:t>
        <w:br/>
        <w:t>• Adapting equipment or the size/space of an activity.</w:t>
        <w:br/>
        <w:t>• Adjusting the pace, duration or complexity of an activity.</w:t>
        <w:br/>
        <w:t>• Providing additional encouragement or structured support.</w:t>
        <w:br/>
        <w:t>• Offering short breaks where appropriate.</w:t>
        <w:br/>
        <w:t>• Reducing unnecessary sensory distractions where reasonably possible.</w:t>
        <w:br/>
        <w:t>• Using predictable routines and clear session expectations.</w:t>
      </w:r>
    </w:p>
    <w:p>
      <w:pPr>
        <w:spacing w:after="100" w:line="252" w:lineRule="auto"/>
      </w:pPr>
      <w:r>
        <w:rPr>
          <w:rFonts w:ascii="Arial" w:hAnsi="Arial"/>
          <w:sz w:val="19"/>
        </w:rPr>
        <w:t>Adjustments will depend on the participant, activity, venue, staffing and safety considerations.</w:t>
      </w:r>
    </w:p>
    <w:p>
      <w:pPr>
        <w:spacing w:before="180" w:after="80"/>
      </w:pPr>
      <w:r>
        <w:rPr>
          <w:rFonts w:ascii="Arial" w:hAnsi="Arial"/>
          <w:b/>
          <w:color w:val="1F7640"/>
          <w:sz w:val="25"/>
        </w:rPr>
        <w:t>8. Communication</w:t>
      </w:r>
    </w:p>
    <w:p>
      <w:pPr>
        <w:spacing w:after="100" w:line="252" w:lineRule="auto"/>
      </w:pPr>
      <w:r>
        <w:rPr>
          <w:rFonts w:ascii="Arial" w:hAnsi="Arial"/>
          <w:sz w:val="19"/>
        </w:rPr>
        <w:t>Coaches should use clear, positive and age-appropriate communication. They should check understanding rather than assuming that a participant has understood an instruction.</w:t>
      </w:r>
    </w:p>
    <w:p>
      <w:pPr>
        <w:spacing w:after="100" w:line="252" w:lineRule="auto"/>
      </w:pPr>
      <w:r>
        <w:rPr>
          <w:rFonts w:ascii="Arial" w:hAnsi="Arial"/>
          <w:sz w:val="19"/>
        </w:rPr>
        <w:t>Where a child uses a preferred communication method, PSE will seek to understand and use that method where reasonably possible. Parents and carers should share relevant information about communication preferences before participation.</w:t>
      </w:r>
    </w:p>
    <w:p>
      <w:pPr>
        <w:spacing w:before="180" w:after="80"/>
      </w:pPr>
      <w:r>
        <w:rPr>
          <w:rFonts w:ascii="Arial" w:hAnsi="Arial"/>
          <w:b/>
          <w:color w:val="1F7640"/>
          <w:sz w:val="25"/>
        </w:rPr>
        <w:t>9. Sensory and Regulation Needs</w:t>
      </w:r>
    </w:p>
    <w:p>
      <w:pPr>
        <w:spacing w:after="100" w:line="252" w:lineRule="auto"/>
      </w:pPr>
      <w:r>
        <w:rPr>
          <w:rFonts w:ascii="Arial" w:hAnsi="Arial"/>
          <w:sz w:val="19"/>
        </w:rPr>
        <w:t>Some participants may experience heightened sensitivity to noise, crowds, touch, lighting, changes in routine or other environmental factors. Coaches should consider whether practical adjustments can reduce unnecessary barriers.</w:t>
      </w:r>
    </w:p>
    <w:p>
      <w:pPr>
        <w:spacing w:after="100" w:line="252" w:lineRule="auto"/>
      </w:pPr>
      <w:r>
        <w:rPr>
          <w:rFonts w:ascii="Arial" w:hAnsi="Arial"/>
          <w:sz w:val="19"/>
        </w:rPr>
        <w:t>If a participant becomes distressed or dysregulated, the coach should respond calmly, prioritise safety, follow any agreed support information and involve the parent or carer where appropriate. A participant should not be shamed or humiliated because of a disability or additional need.</w:t>
      </w:r>
    </w:p>
    <w:p>
      <w:pPr>
        <w:spacing w:before="180" w:after="80"/>
      </w:pPr>
      <w:r>
        <w:rPr>
          <w:rFonts w:ascii="Arial" w:hAnsi="Arial"/>
          <w:b/>
          <w:color w:val="1F7640"/>
          <w:sz w:val="25"/>
        </w:rPr>
        <w:t>10. Physical Disabilities and Mobility</w:t>
      </w:r>
    </w:p>
    <w:p>
      <w:pPr>
        <w:spacing w:after="100" w:line="252" w:lineRule="auto"/>
      </w:pPr>
      <w:r>
        <w:rPr>
          <w:rFonts w:ascii="Arial" w:hAnsi="Arial"/>
          <w:sz w:val="19"/>
        </w:rPr>
        <w:t>PSE will consider reasonable ways of enabling participants with physical disabilities or mobility needs to take part. This may involve adapting movement, equipment, space, instructions or the structure of an activity.</w:t>
      </w:r>
    </w:p>
    <w:p>
      <w:pPr>
        <w:spacing w:after="100" w:line="252" w:lineRule="auto"/>
      </w:pPr>
      <w:r>
        <w:rPr>
          <w:rFonts w:ascii="Arial" w:hAnsi="Arial"/>
          <w:sz w:val="19"/>
        </w:rPr>
        <w:t>Venue accessibility, equipment, staffing and emergency arrangements must also be considered. PSE will not make promises about accessibility until the relevant venue and activity have been assessed.</w:t>
      </w:r>
    </w:p>
    <w:p>
      <w:pPr>
        <w:spacing w:before="180" w:after="80"/>
      </w:pPr>
      <w:r>
        <w:rPr>
          <w:rFonts w:ascii="Arial" w:hAnsi="Arial"/>
          <w:b/>
          <w:color w:val="1F7640"/>
          <w:sz w:val="25"/>
        </w:rPr>
        <w:t>11. Medical and Personal Care Needs</w:t>
      </w:r>
    </w:p>
    <w:p>
      <w:pPr>
        <w:spacing w:after="100" w:line="252" w:lineRule="auto"/>
      </w:pPr>
      <w:r>
        <w:rPr>
          <w:rFonts w:ascii="Arial" w:hAnsi="Arial"/>
          <w:sz w:val="19"/>
        </w:rPr>
        <w:t>Parents or carers should provide relevant medical information and emergency instructions before participation where appropriate.</w:t>
      </w:r>
    </w:p>
    <w:p>
      <w:pPr>
        <w:spacing w:after="100" w:line="252" w:lineRule="auto"/>
      </w:pPr>
      <w:r>
        <w:rPr>
          <w:rFonts w:ascii="Arial" w:hAnsi="Arial"/>
          <w:sz w:val="19"/>
        </w:rPr>
        <w:t>PSE staff and coaches will only undertake medical or personal care tasks that are within their role, training, agreed procedures and organisational arrangements. PSE will not provide medical diagnosis or treatment.</w:t>
      </w:r>
    </w:p>
    <w:p>
      <w:pPr>
        <w:spacing w:after="100" w:line="252" w:lineRule="auto"/>
      </w:pPr>
      <w:r>
        <w:rPr>
          <w:rFonts w:ascii="Arial" w:hAnsi="Arial"/>
          <w:sz w:val="19"/>
        </w:rPr>
        <w:t>Medication and emergency arrangements should be agreed in advance where a participant requires them during an activity.</w:t>
      </w:r>
    </w:p>
    <w:p>
      <w:pPr>
        <w:spacing w:before="180" w:after="80"/>
      </w:pPr>
      <w:r>
        <w:rPr>
          <w:rFonts w:ascii="Arial" w:hAnsi="Arial"/>
          <w:b/>
          <w:color w:val="1F7640"/>
          <w:sz w:val="25"/>
        </w:rPr>
        <w:t>12. Behaviour, Emotional Needs and Positive Support</w:t>
      </w:r>
    </w:p>
    <w:p>
      <w:pPr>
        <w:spacing w:after="100" w:line="252" w:lineRule="auto"/>
      </w:pPr>
      <w:r>
        <w:rPr>
          <w:rFonts w:ascii="Arial" w:hAnsi="Arial"/>
          <w:sz w:val="19"/>
        </w:rPr>
        <w:t>PSE recognises that behaviour may communicate an unmet need, difficulty with communication, anxiety, sensory overload or another underlying issue. Coaches should respond calmly and proportionately and use positive, supportive approaches wherever possible.</w:t>
      </w:r>
    </w:p>
    <w:p>
      <w:pPr>
        <w:spacing w:after="100" w:line="252" w:lineRule="auto"/>
      </w:pPr>
      <w:r>
        <w:rPr>
          <w:rFonts w:ascii="Arial" w:hAnsi="Arial"/>
          <w:sz w:val="19"/>
        </w:rPr>
        <w:t>Bullying, discriminatory language, humiliation or punitive treatment because of a participant's SEND is not acceptable. Where behaviour creates an immediate safety risk, coaches will follow PSE's safeguarding and health and safety procedures.</w:t>
      </w:r>
    </w:p>
    <w:p>
      <w:pPr>
        <w:spacing w:before="180" w:after="80"/>
      </w:pPr>
      <w:r>
        <w:rPr>
          <w:rFonts w:ascii="Arial" w:hAnsi="Arial"/>
          <w:b/>
          <w:color w:val="1F7640"/>
          <w:sz w:val="25"/>
        </w:rPr>
        <w:t>13. Safeguarding</w:t>
      </w:r>
    </w:p>
    <w:p>
      <w:pPr>
        <w:spacing w:after="100" w:line="252" w:lineRule="auto"/>
      </w:pPr>
      <w:r>
        <w:rPr>
          <w:rFonts w:ascii="Arial" w:hAnsi="Arial"/>
          <w:sz w:val="19"/>
        </w:rPr>
        <w:t>Children and young people with SEND can face increased barriers to communication and may be particularly vulnerable in some circumstances. PSE will follow its Safeguarding &amp; Child Protection Policy whenever there is a safeguarding concern.</w:t>
      </w:r>
    </w:p>
    <w:p>
      <w:pPr>
        <w:spacing w:after="100" w:line="252" w:lineRule="auto"/>
      </w:pPr>
      <w:r>
        <w:rPr>
          <w:rFonts w:ascii="Arial" w:hAnsi="Arial"/>
          <w:sz w:val="19"/>
        </w:rPr>
        <w:t>A participant's disability or additional need must never be used to dismiss, explain away or minimise a safeguarding concern. Concerns should be reported through PSE's safeguarding arrangements.</w:t>
      </w:r>
    </w:p>
    <w:p>
      <w:pPr>
        <w:spacing w:before="180" w:after="80"/>
      </w:pPr>
      <w:r>
        <w:rPr>
          <w:rFonts w:ascii="Arial" w:hAnsi="Arial"/>
          <w:b/>
          <w:color w:val="1F7640"/>
          <w:sz w:val="25"/>
        </w:rPr>
        <w:t>14. Working With Parents and Carers</w:t>
      </w:r>
    </w:p>
    <w:p>
      <w:pPr>
        <w:spacing w:after="100" w:line="252" w:lineRule="auto"/>
      </w:pPr>
      <w:r>
        <w:rPr>
          <w:rFonts w:ascii="Arial" w:hAnsi="Arial"/>
          <w:sz w:val="19"/>
        </w:rPr>
        <w:t>PSE values information from parents and carers because they may know the participant's communication style, strengths, triggers, preferences and support strategies.</w:t>
      </w:r>
    </w:p>
    <w:p>
      <w:pPr>
        <w:spacing w:after="100" w:line="252" w:lineRule="auto"/>
      </w:pPr>
      <w:r>
        <w:rPr>
          <w:rFonts w:ascii="Arial" w:hAnsi="Arial"/>
          <w:sz w:val="19"/>
        </w:rPr>
        <w:t>Parents and carers should be encouraged to share relevant information before sessions and to discuss any concerns with PSE. PSE will aim to work collaboratively and respectfully while maintaining appropriate professional boundaries and safeguarding responsibilities.</w:t>
      </w:r>
    </w:p>
    <w:p>
      <w:pPr>
        <w:spacing w:before="180" w:after="80"/>
      </w:pPr>
      <w:r>
        <w:rPr>
          <w:rFonts w:ascii="Arial" w:hAnsi="Arial"/>
          <w:b/>
          <w:color w:val="1F7640"/>
          <w:sz w:val="25"/>
        </w:rPr>
        <w:t>15. Working With Schools and Professionals</w:t>
      </w:r>
    </w:p>
    <w:p>
      <w:pPr>
        <w:spacing w:after="100" w:line="252" w:lineRule="auto"/>
      </w:pPr>
      <w:r>
        <w:rPr>
          <w:rFonts w:ascii="Arial" w:hAnsi="Arial"/>
          <w:sz w:val="19"/>
        </w:rPr>
        <w:t>Where appropriate and with suitable consent and information-sharing arrangements, PSE may work with schools, SEND staff, local authority services or other professionals to support participation.</w:t>
      </w:r>
    </w:p>
    <w:p>
      <w:pPr>
        <w:spacing w:after="100" w:line="252" w:lineRule="auto"/>
      </w:pPr>
      <w:r>
        <w:rPr>
          <w:rFonts w:ascii="Arial" w:hAnsi="Arial"/>
          <w:sz w:val="19"/>
        </w:rPr>
        <w:t>Information will only be shared where there is an appropriate lawful basis and where sharing is necessary and proportionate. Safeguarding information may need to be shared without consent where the law or safeguarding circumstances require it.</w:t>
      </w:r>
    </w:p>
    <w:p>
      <w:pPr>
        <w:spacing w:before="180" w:after="80"/>
      </w:pPr>
      <w:r>
        <w:rPr>
          <w:rFonts w:ascii="Arial" w:hAnsi="Arial"/>
          <w:b/>
          <w:color w:val="1F7640"/>
          <w:sz w:val="25"/>
        </w:rPr>
        <w:t>16. Staffing, Training and Awareness</w:t>
      </w:r>
    </w:p>
    <w:p>
      <w:pPr>
        <w:spacing w:after="100" w:line="252" w:lineRule="auto"/>
      </w:pPr>
      <w:r>
        <w:rPr>
          <w:rFonts w:ascii="Arial" w:hAnsi="Arial"/>
          <w:sz w:val="19"/>
        </w:rPr>
        <w:t>PSE will seek to ensure that coaches and relevant staff understand their responsibilities towards participants with SEND. Training and guidance will be appropriate to the roles undertaken and the needs of the services provided.</w:t>
      </w:r>
    </w:p>
    <w:p>
      <w:pPr>
        <w:spacing w:after="100" w:line="252" w:lineRule="auto"/>
      </w:pPr>
      <w:r>
        <w:rPr>
          <w:rFonts w:ascii="Arial" w:hAnsi="Arial"/>
          <w:sz w:val="19"/>
        </w:rPr>
        <w:t>Coaches should know when they can make an adjustment themselves and when they need to seek advice from the Director, Welfare Officer, parent/carer, venue or another appropriate professional.</w:t>
      </w:r>
    </w:p>
    <w:p>
      <w:pPr>
        <w:spacing w:before="180" w:after="80"/>
      </w:pPr>
      <w:r>
        <w:rPr>
          <w:rFonts w:ascii="Arial" w:hAnsi="Arial"/>
          <w:b/>
          <w:color w:val="1F7640"/>
          <w:sz w:val="25"/>
        </w:rPr>
        <w:t>17. Equality and Non-Discrimination</w:t>
      </w:r>
    </w:p>
    <w:p>
      <w:pPr>
        <w:spacing w:after="100" w:line="252" w:lineRule="auto"/>
      </w:pPr>
      <w:r>
        <w:rPr>
          <w:rFonts w:ascii="Arial" w:hAnsi="Arial"/>
          <w:sz w:val="19"/>
        </w:rPr>
        <w:t>PSE will operate this policy alongside its Equality, Diversity &amp; Inclusion Policy. Participants with SEND will not be unlawfully discriminated against because of disability or additional needs.</w:t>
      </w:r>
    </w:p>
    <w:p>
      <w:pPr>
        <w:spacing w:after="100" w:line="252" w:lineRule="auto"/>
      </w:pPr>
      <w:r>
        <w:rPr>
          <w:rFonts w:ascii="Arial" w:hAnsi="Arial"/>
          <w:sz w:val="19"/>
        </w:rPr>
        <w:t>PSE recognises that treating everyone fairly may sometimes require different support or adjustments so that participants have a meaningful opportunity to participate.</w:t>
      </w:r>
    </w:p>
    <w:p>
      <w:pPr>
        <w:spacing w:before="180" w:after="80"/>
      </w:pPr>
      <w:r>
        <w:rPr>
          <w:rFonts w:ascii="Arial" w:hAnsi="Arial"/>
          <w:b/>
          <w:color w:val="1F7640"/>
          <w:sz w:val="25"/>
        </w:rPr>
        <w:t>18. Health, Safety and Risk Management</w:t>
      </w:r>
    </w:p>
    <w:p>
      <w:pPr>
        <w:spacing w:after="100" w:line="252" w:lineRule="auto"/>
      </w:pPr>
      <w:r>
        <w:rPr>
          <w:rFonts w:ascii="Arial" w:hAnsi="Arial"/>
          <w:sz w:val="19"/>
        </w:rPr>
        <w:t>SEND inclusion must be balanced with appropriate health and safety planning. Relevant risks should be identified and managed through activity- and venue-specific risk assessments.</w:t>
      </w:r>
    </w:p>
    <w:p>
      <w:pPr>
        <w:spacing w:after="100" w:line="252" w:lineRule="auto"/>
      </w:pPr>
      <w:r>
        <w:rPr>
          <w:rFonts w:ascii="Arial" w:hAnsi="Arial"/>
          <w:sz w:val="19"/>
        </w:rPr>
        <w:t>PSE will not exclude a participant simply because they have SEND. However, where a specific activity cannot safely accommodate a participant's needs despite reasonable adjustments, PSE will discuss the situation with the parent or carer and consider safer alternatives.</w:t>
      </w:r>
    </w:p>
    <w:p>
      <w:pPr>
        <w:spacing w:before="180" w:after="80"/>
      </w:pPr>
      <w:r>
        <w:rPr>
          <w:rFonts w:ascii="Arial" w:hAnsi="Arial"/>
          <w:b/>
          <w:color w:val="1F7640"/>
          <w:sz w:val="25"/>
        </w:rPr>
        <w:t>19. Complaints and Concerns</w:t>
      </w:r>
    </w:p>
    <w:p>
      <w:pPr>
        <w:spacing w:after="100" w:line="252" w:lineRule="auto"/>
      </w:pPr>
      <w:r>
        <w:rPr>
          <w:rFonts w:ascii="Arial" w:hAnsi="Arial"/>
          <w:sz w:val="19"/>
        </w:rPr>
        <w:t>If a participant, parent or carer believes that a SEND-related need has not been appropriately supported, they should raise the matter with PSE.</w:t>
      </w:r>
    </w:p>
    <w:p>
      <w:pPr>
        <w:spacing w:after="100" w:line="252" w:lineRule="auto"/>
      </w:pPr>
      <w:r>
        <w:rPr>
          <w:rFonts w:ascii="Arial" w:hAnsi="Arial"/>
          <w:sz w:val="19"/>
        </w:rPr>
        <w:t>Director / Designated Welfare Officer: Jaie Nuttall</w:t>
        <w:br/>
        <w:t>Email: prosportseliteltd@gmail.com</w:t>
        <w:br/>
        <w:t>Telephone: 07517197322</w:t>
      </w:r>
    </w:p>
    <w:p>
      <w:pPr>
        <w:spacing w:after="100" w:line="252" w:lineRule="auto"/>
      </w:pPr>
      <w:r>
        <w:rPr>
          <w:rFonts w:ascii="Arial" w:hAnsi="Arial"/>
          <w:sz w:val="19"/>
        </w:rPr>
        <w:t>Complaints will be handled in accordance with PSE's Complaints Policy. If the matter involves safeguarding, it will be handled under PSE's Safeguarding &amp; Child Protection Policy.</w:t>
      </w:r>
    </w:p>
    <w:p>
      <w:pPr>
        <w:spacing w:before="180" w:after="80"/>
      </w:pPr>
      <w:r>
        <w:rPr>
          <w:rFonts w:ascii="Arial" w:hAnsi="Arial"/>
          <w:b/>
          <w:color w:val="1F7640"/>
          <w:sz w:val="25"/>
        </w:rPr>
        <w:t>20. Confidentiality and Data Protection</w:t>
      </w:r>
    </w:p>
    <w:p>
      <w:pPr>
        <w:spacing w:after="100" w:line="252" w:lineRule="auto"/>
      </w:pPr>
      <w:r>
        <w:rPr>
          <w:rFonts w:ascii="Arial" w:hAnsi="Arial"/>
          <w:sz w:val="19"/>
        </w:rPr>
        <w:t>SEND information can include sensitive personal information. PSE will collect, use and store information only for appropriate purposes and in accordance with its Privacy Policy and applicable data protection requirements.</w:t>
      </w:r>
    </w:p>
    <w:p>
      <w:pPr>
        <w:spacing w:after="100" w:line="252" w:lineRule="auto"/>
      </w:pPr>
      <w:r>
        <w:rPr>
          <w:rFonts w:ascii="Arial" w:hAnsi="Arial"/>
          <w:sz w:val="19"/>
        </w:rPr>
        <w:t>Information will be shared only where appropriate and necessary. Staff and coaches should not discuss a participant's needs with people who do not need the information.</w:t>
      </w:r>
    </w:p>
    <w:p>
      <w:pPr>
        <w:spacing w:before="180" w:after="80"/>
      </w:pPr>
      <w:r>
        <w:rPr>
          <w:rFonts w:ascii="Arial" w:hAnsi="Arial"/>
          <w:b/>
          <w:color w:val="1F7640"/>
          <w:sz w:val="25"/>
        </w:rPr>
        <w:t>21. Review and Continuous Improvement</w:t>
      </w:r>
    </w:p>
    <w:p>
      <w:pPr>
        <w:spacing w:after="100" w:line="252" w:lineRule="auto"/>
      </w:pPr>
      <w:r>
        <w:rPr>
          <w:rFonts w:ascii="Arial" w:hAnsi="Arial"/>
          <w:sz w:val="19"/>
        </w:rPr>
        <w:t>PSE will review this policy at least annually and sooner where there are significant changes to legislation, guidance, services or organisational arrangements.</w:t>
      </w:r>
    </w:p>
    <w:p>
      <w:pPr>
        <w:spacing w:after="100" w:line="252" w:lineRule="auto"/>
      </w:pPr>
      <w:r>
        <w:rPr>
          <w:rFonts w:ascii="Arial" w:hAnsi="Arial"/>
          <w:sz w:val="19"/>
        </w:rPr>
        <w:t>Feedback from participants, parents, carers, schools and staff may be used to identify barriers and improve the accessibility and inclusiveness of PSE activities.</w:t>
      </w:r>
    </w:p>
    <w:p>
      <w:pPr>
        <w:spacing w:before="180" w:after="80"/>
      </w:pPr>
      <w:r>
        <w:rPr>
          <w:rFonts w:ascii="Arial" w:hAnsi="Arial"/>
          <w:b/>
          <w:color w:val="1F7640"/>
          <w:sz w:val="25"/>
        </w:rPr>
        <w:t>22. Related Policies and Documents</w:t>
      </w:r>
    </w:p>
    <w:p>
      <w:pPr>
        <w:spacing w:after="100" w:line="252" w:lineRule="auto"/>
      </w:pPr>
      <w:r>
        <w:rPr>
          <w:rFonts w:ascii="Arial" w:hAnsi="Arial"/>
          <w:sz w:val="19"/>
        </w:rPr>
        <w:t>This policy should be read alongside:</w:t>
        <w:br/>
        <w:t>• Safeguarding &amp; Child Protection Policy</w:t>
        <w:br/>
        <w:t>• Equality, Diversity &amp; Inclusion Policy</w:t>
        <w:br/>
        <w:t>• Health &amp; Safety Policy</w:t>
        <w:br/>
        <w:t>• Code of Conduct</w:t>
        <w:br/>
        <w:t>• Complaints Policy</w:t>
        <w:br/>
        <w:t>• Privacy Policy</w:t>
        <w:br/>
        <w:t>• Terms &amp; Conditions</w:t>
        <w:br/>
        <w:t>• Photography &amp; Video Consent Policy</w:t>
      </w:r>
    </w:p>
    <w:p>
      <w:pPr>
        <w:spacing w:before="180" w:after="80"/>
      </w:pPr>
      <w:r>
        <w:rPr>
          <w:rFonts w:ascii="Arial" w:hAnsi="Arial"/>
          <w:b/>
          <w:color w:val="1F7640"/>
          <w:sz w:val="25"/>
        </w:rPr>
        <w:t>23. Contact</w:t>
      </w:r>
    </w:p>
    <w:p>
      <w:pPr>
        <w:spacing w:after="100" w:line="252" w:lineRule="auto"/>
      </w:pPr>
      <w:r>
        <w:rPr>
          <w:rFonts w:ascii="Arial" w:hAnsi="Arial"/>
          <w:sz w:val="19"/>
        </w:rPr>
        <w:t>For questions about SEND participation or this policy:</w:t>
      </w:r>
    </w:p>
    <w:p>
      <w:pPr>
        <w:spacing w:after="100" w:line="252" w:lineRule="auto"/>
      </w:pPr>
      <w:r>
        <w:rPr>
          <w:rFonts w:ascii="Arial" w:hAnsi="Arial"/>
          <w:sz w:val="19"/>
        </w:rPr>
        <w:t>Pro Sports Elite Ltd</w:t>
        <w:br/>
        <w:t>Director / Designated Welfare Officer: Jaie Nuttall</w:t>
        <w:br/>
        <w:t>Email: prosportseliteltd@gmail.com</w:t>
        <w:br/>
        <w:t>Telephone: 07517197322</w:t>
        <w:br/>
        <w:t>Website: www.prosportselite.co.uk</w:t>
      </w:r>
    </w:p>
    <w:p>
      <w:pPr>
        <w:jc w:val="center"/>
      </w:pPr>
      <w:r>
        <w:rPr>
          <w:b/>
          <w:color w:val="1F7640"/>
          <w:sz w:val="22"/>
        </w:rPr>
        <w:t>DEVELOP • BELONG • ACHIEVE</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