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WHISTLEBLOWING POLICY</w:t>
      </w:r>
    </w:p>
    <w:p>
      <w:pPr>
        <w:jc w:val="center"/>
      </w:pPr>
      <w:r>
        <w:rPr>
          <w:sz w:val="18"/>
        </w:rPr>
        <w:t>Version 1.0 | September 2026</w:t>
      </w:r>
    </w:p>
    <w:p>
      <w:r>
        <w:rPr>
          <w:b/>
        </w:rPr>
        <w:t xml:space="preserve">Our commitment: </w:t>
      </w:r>
      <w:r>
        <w:t>Pro Sports Elite Ltd encourages people to speak up about serious wrongdoing, unsafe practice or concerns that may affect children, participants, staff or the organisation. No person should be disadvantaged for raising a genuine concern in good faith.</w:t>
      </w:r>
    </w:p>
    <w:p>
      <w:r>
        <w:rPr>
          <w:b/>
          <w:color w:val="16833A"/>
          <w:sz w:val="26"/>
        </w:rPr>
        <w:t>1. Purpose</w:t>
      </w:r>
    </w:p>
    <w:p>
      <w:r>
        <w:t>This policy provides a clear and confidential route for directors, coaches, employees, volunteers, contractors and other people working with or supporting Pro Sports Elite Ltd to raise serious concerns about wrongdoing or unsafe practice.</w:t>
        <w:br/>
        <w:t>It is intended to help PSE identify problems early, protect participants and staff, and maintain high standards of conduct and safeguarding.</w:t>
      </w:r>
    </w:p>
    <w:p>
      <w:r>
        <w:rPr>
          <w:b/>
          <w:color w:val="16833A"/>
          <w:sz w:val="26"/>
        </w:rPr>
        <w:t>2. What is whistleblowing?</w:t>
      </w:r>
    </w:p>
    <w:p>
      <w:r>
        <w:t>Whistleblowing is when a person raises a genuine concern about serious wrongdoing or malpractice in the public interest, rather than raising a personal employment grievance.</w:t>
        <w:br/>
        <w:t>Examples may include serious breaches of safeguarding procedures, criminal conduct, fraud, serious health and safety risks, deliberate concealment of wrongdoing, serious misuse of personal information, or conduct that could place children or other participants at risk.</w:t>
      </w:r>
    </w:p>
    <w:p>
      <w:r>
        <w:rPr>
          <w:b/>
          <w:color w:val="16833A"/>
          <w:sz w:val="26"/>
        </w:rPr>
        <w:t>3. What whistleblowing is not</w:t>
      </w:r>
    </w:p>
    <w:p>
      <w:r>
        <w:t>A normal complaint, disagreement, employment dispute or personal grievance should usually be handled through the relevant complaints or workplace procedure.</w:t>
        <w:br/>
        <w:t>However, if a complaint also involves serious wrongdoing, danger, abuse, criminal conduct or a wider risk to others, it may be appropriate to raise it under this policy.</w:t>
      </w:r>
    </w:p>
    <w:p>
      <w:r>
        <w:rPr>
          <w:b/>
          <w:color w:val="16833A"/>
          <w:sz w:val="26"/>
        </w:rPr>
        <w:t>4. Who can raise a concern?</w:t>
      </w:r>
    </w:p>
    <w:p>
      <w:r>
        <w:t>Concerns may be raised by PSE directors, employees, coaches, volunteers, contractors, placement workers, partner organisations or other people who have a genuine concern connected to PSE activities.</w:t>
        <w:br/>
        <w:t>A person does not need to prove the wrongdoing before reporting it. They should provide the information they reasonably have and explain why they are concerned.</w:t>
      </w:r>
    </w:p>
    <w:p>
      <w:r>
        <w:rPr>
          <w:b/>
          <w:color w:val="16833A"/>
          <w:sz w:val="26"/>
        </w:rPr>
        <w:t>5. Examples of concerns</w:t>
      </w:r>
    </w:p>
    <w:p>
      <w:r>
        <w:t>Concerns may include:</w:t>
        <w:br/>
        <w:t>• a safeguarding practice being deliberately ignored or concealed;</w:t>
        <w:br/>
        <w:t>• abuse, neglect or inappropriate conduct involving a child or vulnerable participant;</w:t>
        <w:br/>
        <w:t>• serious or deliberate health and safety failures;</w:t>
        <w:br/>
        <w:t>• fraud, theft, corruption or deliberate financial wrongdoing;</w:t>
        <w:br/>
        <w:t>• serious misuse or deliberate disclosure of personal data;</w:t>
        <w:br/>
        <w:t>• criminal activity;</w:t>
        <w:br/>
        <w:t>• serious discrimination, harassment or victimisation;</w:t>
        <w:br/>
        <w:t>• deliberate falsification or destruction of important records;</w:t>
        <w:br/>
        <w:t>• a serious breach of legal or regulatory requirements; or</w:t>
        <w:br/>
        <w:t>• attempts to prevent someone from raising a legitimate concern.</w:t>
      </w:r>
    </w:p>
    <w:p>
      <w:r>
        <w:rPr>
          <w:b/>
          <w:color w:val="16833A"/>
          <w:sz w:val="26"/>
        </w:rPr>
        <w:t>6. How to raise a concern internally</w:t>
      </w:r>
    </w:p>
    <w:p>
      <w:r>
        <w:t>The preferred first point of contact is the Pro Sports Elite Designated Safeguarding Lead / Welfare Officer or Director, where appropriate.</w:t>
        <w:br/>
        <w:t>Concerns can be raised verbally or in writing. A written report should explain what has happened, when and where it happened, who may be involved, what evidence or information is available, and whether anyone is at immediate risk.</w:t>
      </w:r>
    </w:p>
    <w:p>
      <w:r>
        <w:rPr>
          <w:b/>
          <w:color w:val="16833A"/>
          <w:sz w:val="26"/>
        </w:rPr>
        <w:t>7. PSE contact</w:t>
      </w:r>
    </w:p>
    <w:p>
      <w:r>
        <w:t>Designated Safeguarding Lead / Welfare Officer: Jaie Nuttall</w:t>
        <w:br/>
        <w:t>Email: prosportseliteltd@gmail.com</w:t>
        <w:br/>
        <w:t>Telephone: 07517 397322</w:t>
        <w:br/>
        <w:t>If the concern relates to the person receiving the report, the concern should be taken directly to an appropriate external authority instead.</w:t>
      </w:r>
    </w:p>
    <w:p>
      <w:r>
        <w:rPr>
          <w:b/>
          <w:color w:val="16833A"/>
          <w:sz w:val="26"/>
        </w:rPr>
        <w:t>8. Safeguarding concerns</w:t>
      </w:r>
    </w:p>
    <w:p>
      <w:r>
        <w:t>Whistleblowing does not replace safeguarding procedures. If the concern relates to a child or young person being at risk of harm, follow the PSE Safeguarding &amp; Child Protection Policy.</w:t>
        <w:br/>
        <w:t>If there is immediate danger, call 999.</w:t>
        <w:br/>
        <w:t>Concerns can also be reported to the appropriate local authority safeguarding service or The FA safeguarding team where football-related safeguarding is involved.</w:t>
      </w:r>
    </w:p>
    <w:p>
      <w:r>
        <w:rPr>
          <w:b/>
          <w:color w:val="16833A"/>
          <w:sz w:val="26"/>
        </w:rPr>
        <w:t>9. If the concern involves the Director or Safeguarding Lead</w:t>
      </w:r>
    </w:p>
    <w:p>
      <w:r>
        <w:t>If a person does not feel able to report their concern internally, or the concern involves the Director, Designated Safeguarding Lead / Welfare Officer or another senior person, they should use an appropriate external route.</w:t>
        <w:br/>
        <w:t>Depending on the concern, this may include the local authority, police, The FA, a relevant regulator or another appropriate statutory body.</w:t>
      </w:r>
    </w:p>
    <w:p>
      <w:r>
        <w:rPr>
          <w:b/>
          <w:color w:val="16833A"/>
          <w:sz w:val="26"/>
        </w:rPr>
        <w:t>10. Confidentiality</w:t>
      </w:r>
    </w:p>
    <w:p>
      <w:r>
        <w:t>PSE will handle whistleblowing concerns as confidentially as reasonably possible. Information will be shared only with people who need it to assess, investigate or respond to the concern, subject to legal, safeguarding and information-sharing requirements.</w:t>
        <w:br/>
        <w:t>A person should not be asked to investigate the matter themselves or discuss confidential details with colleagues who do not need to know.</w:t>
      </w:r>
    </w:p>
    <w:p>
      <w:r>
        <w:rPr>
          <w:b/>
          <w:color w:val="16833A"/>
          <w:sz w:val="26"/>
        </w:rPr>
        <w:t>11. Anonymous concerns</w:t>
      </w:r>
    </w:p>
    <w:p>
      <w:r>
        <w:t>PSE will accept anonymous concerns where possible. However, anonymity can make it more difficult to ask follow-up questions, verify information or provide feedback.</w:t>
        <w:br/>
        <w:t>Where a person feels unable to identify themselves, they should provide as much useful information as possible.</w:t>
      </w:r>
    </w:p>
    <w:p>
      <w:r>
        <w:rPr>
          <w:b/>
          <w:color w:val="16833A"/>
          <w:sz w:val="26"/>
        </w:rPr>
        <w:t>12. Protection from retaliation</w:t>
      </w:r>
    </w:p>
    <w:p>
      <w:r>
        <w:t>PSE will not tolerate retaliation, bullying, harassment or victimisation against a person who raises a genuine concern in good faith.</w:t>
        <w:br/>
        <w:t>A person who raises a concern honestly will not be penalised simply because the concern is not substantiated. Deliberately false or malicious allegations may be dealt with under the relevant organisational procedure.</w:t>
      </w:r>
    </w:p>
    <w:p>
      <w:r>
        <w:rPr>
          <w:b/>
          <w:color w:val="16833A"/>
          <w:sz w:val="26"/>
        </w:rPr>
        <w:t>13. Handling and investigation</w:t>
      </w:r>
    </w:p>
    <w:p>
      <w:r>
        <w:t>PSE will acknowledge a concern where appropriate, assess its seriousness and decide what action is required. This may include internal investigation, safeguarding referral, reporting to the police, referral to the local authority, notification to The FA, or seeking specialist advice.</w:t>
        <w:br/>
        <w:t>The person raising the concern will be given appropriate feedback where it is lawful and safe to do so, recognising that confidentiality may limit the information that can be shared.</w:t>
      </w:r>
    </w:p>
    <w:p>
      <w:r>
        <w:rPr>
          <w:b/>
          <w:color w:val="16833A"/>
          <w:sz w:val="26"/>
        </w:rPr>
        <w:t>14. Evidence and records</w:t>
      </w:r>
    </w:p>
    <w:p>
      <w:r>
        <w:t>Anyone raising a concern should preserve relevant information where safe and lawful to do so. Do not alter, destroy or remove records that may be relevant to an investigation.</w:t>
        <w:br/>
        <w:t>PSE will keep appropriate records of whistleblowing concerns and actions taken, securely and with restricted access.</w:t>
      </w:r>
    </w:p>
    <w:p>
      <w:r>
        <w:rPr>
          <w:b/>
          <w:color w:val="16833A"/>
          <w:sz w:val="26"/>
        </w:rPr>
        <w:t>15. External reporting</w:t>
      </w:r>
    </w:p>
    <w:p>
      <w:r>
        <w:t>A person may have circumstances where reporting externally is appropriate, particularly where there is immediate danger, suspected criminal activity, a safeguarding concern involving a senior person, or a concern that cannot reasonably be dealt with internally.</w:t>
        <w:br/>
        <w:t>External reporting should normally be made to an appropriate statutory, regulatory or governing body relevant to the concern.</w:t>
      </w:r>
    </w:p>
    <w:p>
      <w:r>
        <w:rPr>
          <w:b/>
          <w:color w:val="16833A"/>
          <w:sz w:val="26"/>
        </w:rPr>
        <w:t>16. Good faith and reasonable belief</w:t>
      </w:r>
    </w:p>
    <w:p>
      <w:r>
        <w:t>People are encouraged to raise concerns when they have a reasonable belief that serious wrongdoing or risk may have occurred or may occur. They do not need to have conclusive evidence.</w:t>
        <w:br/>
        <w:t>Reports should be made honestly and responsibly. This policy does not protect knowingly false or malicious allegations.</w:t>
      </w:r>
    </w:p>
    <w:p>
      <w:r>
        <w:rPr>
          <w:b/>
          <w:color w:val="16833A"/>
          <w:sz w:val="26"/>
        </w:rPr>
        <w:t>17. Relationship with other PSE policies</w:t>
      </w:r>
    </w:p>
    <w:p>
      <w:r>
        <w:t>This policy should be read alongside the Safeguarding &amp; Child Protection Policy, Complaints Policy, Code of Conduct, Health &amp; Safety Policy, Equality, Diversity &amp; Inclusion Policy, Photography &amp; Video Consent Policy and Privacy Policy.</w:t>
      </w:r>
    </w:p>
    <w:p>
      <w:r>
        <w:rPr>
          <w:b/>
          <w:color w:val="16833A"/>
          <w:sz w:val="26"/>
        </w:rPr>
        <w:t>18. Review</w:t>
      </w:r>
    </w:p>
    <w:p>
      <w:r>
        <w:t>Policy owner: Pro Sports Elite Ltd</w:t>
        <w:br/>
        <w:t>Designated Safeguarding Lead / Welfare Officer: Jaie Nuttall</w:t>
        <w:br/>
        <w:t>Effective date: September 2026</w:t>
        <w:br/>
        <w:t>Review date: September 2027, or sooner if legislation, guidance, safeguarding arrangements or PSE operations change.</w:t>
      </w:r>
    </w:p>
    <w:p>
      <w:r>
        <w:rPr>
          <w:b/>
          <w:color w:val="16833A"/>
          <w:sz w:val="26"/>
        </w:rPr>
        <w:t>19. Quick reporting guide</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If there is immediate danger</w:t>
            </w:r>
          </w:p>
        </w:tc>
        <w:tc>
          <w:tcPr>
            <w:tcW w:type="dxa" w:w="5184"/>
          </w:tcPr>
          <w:p>
            <w:r>
              <w:t>Call 999.</w:t>
            </w:r>
          </w:p>
        </w:tc>
      </w:tr>
      <w:tr>
        <w:tc>
          <w:tcPr>
            <w:tcW w:type="dxa" w:w="5184"/>
          </w:tcPr>
          <w:p>
            <w:r>
              <w:rPr>
                <w:b/>
              </w:rPr>
              <w:t>If a child may be at risk</w:t>
            </w:r>
          </w:p>
        </w:tc>
        <w:tc>
          <w:tcPr>
            <w:tcW w:type="dxa" w:w="5184"/>
          </w:tcPr>
          <w:p>
            <w:r>
              <w:t>Follow the PSE Safeguarding &amp; Child Protection Policy and contact the appropriate safeguarding authority.</w:t>
            </w:r>
          </w:p>
        </w:tc>
      </w:tr>
      <w:tr>
        <w:tc>
          <w:tcPr>
            <w:tcW w:type="dxa" w:w="5184"/>
          </w:tcPr>
          <w:p>
            <w:r>
              <w:rPr>
                <w:b/>
              </w:rPr>
              <w:t>If the concern is about PSE</w:t>
            </w:r>
          </w:p>
        </w:tc>
        <w:tc>
          <w:tcPr>
            <w:tcW w:type="dxa" w:w="5184"/>
          </w:tcPr>
          <w:p>
            <w:r>
              <w:t>Contact Jaie Nuttall where it is appropriate and safe to do so.</w:t>
            </w:r>
          </w:p>
        </w:tc>
      </w:tr>
      <w:tr>
        <w:tc>
          <w:tcPr>
            <w:tcW w:type="dxa" w:w="5184"/>
          </w:tcPr>
          <w:p>
            <w:r>
              <w:rPr>
                <w:b/>
              </w:rPr>
              <w:t>If the concern is about Jaie Nuttall</w:t>
            </w:r>
          </w:p>
        </w:tc>
        <w:tc>
          <w:tcPr>
            <w:tcW w:type="dxa" w:w="5184"/>
          </w:tcPr>
          <w:p>
            <w:r>
              <w:t>Use an appropriate external safeguarding, statutory or governing-body route.</w:t>
            </w:r>
          </w:p>
        </w:tc>
      </w:tr>
    </w:tbl>
    <w:p>
      <w:r>
        <w:rPr>
          <w:b/>
        </w:rPr>
        <w:t xml:space="preserve">Important: </w:t>
      </w:r>
      <w:r>
        <w:t>This is an organisational policy template. PSE should review it against its actual governance structure, staffing arrangements and current UK whistleblowing, safeguarding and employment requirements before publication.</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